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</w:pPr>
      <w:r>
        <w:rPr/>
        <w:t>CECILIA CRUZ</w:t>
      </w:r>
      <w:r>
        <w:rPr>
          <w:spacing w:val="66"/>
        </w:rPr>
        <w:t> </w:t>
      </w:r>
      <w:r>
        <w:rPr/>
        <w:t>( XHE </w:t>
      </w:r>
      <w:r>
        <w:rPr>
          <w:spacing w:val="-10"/>
        </w:rPr>
        <w:t>)</w:t>
      </w:r>
    </w:p>
    <w:p>
      <w:pPr>
        <w:pStyle w:val="BodyText"/>
        <w:spacing w:before="41"/>
      </w:pPr>
      <w:r>
        <w:rPr/>
        <w:t>San</w:t>
      </w:r>
      <w:r>
        <w:rPr>
          <w:spacing w:val="-9"/>
        </w:rPr>
        <w:t> </w:t>
      </w:r>
      <w:r>
        <w:rPr/>
        <w:t>Salvador,</w:t>
      </w:r>
      <w:r>
        <w:rPr>
          <w:spacing w:val="-7"/>
        </w:rPr>
        <w:t> </w:t>
      </w:r>
      <w:r>
        <w:rPr>
          <w:spacing w:val="-4"/>
        </w:rPr>
        <w:t>1992</w:t>
      </w:r>
    </w:p>
    <w:p>
      <w:pPr>
        <w:pStyle w:val="BodyText"/>
        <w:spacing w:before="41"/>
      </w:pPr>
      <w:r>
        <w:rPr/>
        <w:t>Actualmente vive y trabaja en San </w:t>
      </w:r>
      <w:r>
        <w:rPr>
          <w:spacing w:val="-2"/>
        </w:rPr>
        <w:t>Salvador.</w:t>
      </w:r>
    </w:p>
    <w:p>
      <w:pPr>
        <w:pStyle w:val="BodyText"/>
        <w:spacing w:before="83"/>
        <w:ind w:left="0"/>
      </w:pPr>
    </w:p>
    <w:p>
      <w:pPr>
        <w:pStyle w:val="Heading1"/>
        <w:spacing w:line="276" w:lineRule="auto"/>
        <w:ind w:right="8169"/>
      </w:pPr>
      <w:r>
        <w:rPr>
          <w:spacing w:val="-2"/>
        </w:rPr>
        <w:t>ESTUDIOS </w:t>
      </w:r>
      <w:r>
        <w:rPr>
          <w:spacing w:val="-4"/>
        </w:rPr>
        <w:t>2015</w:t>
      </w:r>
    </w:p>
    <w:p>
      <w:pPr>
        <w:pStyle w:val="BodyText"/>
        <w:spacing w:line="276" w:lineRule="auto"/>
        <w:ind w:right="219"/>
      </w:pPr>
      <w:r>
        <w:rPr/>
        <w:t>Graduada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Licenciatura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Artes</w:t>
      </w:r>
      <w:r>
        <w:rPr>
          <w:spacing w:val="-4"/>
        </w:rPr>
        <w:t> </w:t>
      </w:r>
      <w:r>
        <w:rPr/>
        <w:t>Plásticas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especialidad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Diseño</w:t>
      </w:r>
      <w:r>
        <w:rPr>
          <w:spacing w:val="-4"/>
        </w:rPr>
        <w:t> </w:t>
      </w:r>
      <w:r>
        <w:rPr/>
        <w:t>Gráfico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 Universidad de El Salvador.</w:t>
      </w:r>
    </w:p>
    <w:p>
      <w:pPr>
        <w:pStyle w:val="BodyText"/>
        <w:spacing w:before="41"/>
        <w:ind w:left="0"/>
      </w:pPr>
    </w:p>
    <w:p>
      <w:pPr>
        <w:pStyle w:val="Heading1"/>
        <w:spacing w:line="276" w:lineRule="auto" w:before="1"/>
        <w:ind w:right="5889"/>
      </w:pPr>
      <w:r>
        <w:rPr/>
        <w:t>EXPOSICIONES</w:t>
      </w:r>
      <w:r>
        <w:rPr>
          <w:spacing w:val="-17"/>
        </w:rPr>
        <w:t> </w:t>
      </w:r>
      <w:r>
        <w:rPr/>
        <w:t>PERSONALES </w:t>
      </w:r>
      <w:r>
        <w:rPr>
          <w:spacing w:val="-4"/>
        </w:rPr>
        <w:t>2022</w:t>
      </w:r>
    </w:p>
    <w:p>
      <w:pPr>
        <w:pStyle w:val="BodyText"/>
        <w:spacing w:line="276" w:lineRule="auto"/>
        <w:ind w:right="1196"/>
      </w:pPr>
      <w:r>
        <w:rPr/>
        <w:t>Nuevos</w:t>
      </w:r>
      <w:r>
        <w:rPr>
          <w:spacing w:val="-6"/>
        </w:rPr>
        <w:t> </w:t>
      </w:r>
      <w:r>
        <w:rPr/>
        <w:t>Dioses.</w:t>
      </w:r>
      <w:r>
        <w:rPr>
          <w:spacing w:val="-6"/>
        </w:rPr>
        <w:t> </w:t>
      </w:r>
      <w:r>
        <w:rPr/>
        <w:t>Exposición</w:t>
      </w:r>
      <w:r>
        <w:rPr>
          <w:spacing w:val="-6"/>
        </w:rPr>
        <w:t> </w:t>
      </w:r>
      <w:r>
        <w:rPr/>
        <w:t>bipersonal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Orlando</w:t>
      </w:r>
      <w:r>
        <w:rPr>
          <w:spacing w:val="-6"/>
        </w:rPr>
        <w:t> </w:t>
      </w:r>
      <w:r>
        <w:rPr/>
        <w:t>Villatoro,</w:t>
      </w:r>
      <w:r>
        <w:rPr>
          <w:spacing w:val="-6"/>
        </w:rPr>
        <w:t> </w:t>
      </w:r>
      <w:r>
        <w:rPr/>
        <w:t>Galería</w:t>
      </w:r>
      <w:r>
        <w:rPr>
          <w:spacing w:val="-6"/>
        </w:rPr>
        <w:t> </w:t>
      </w:r>
      <w:r>
        <w:rPr/>
        <w:t>123, San Salvador, El Salvador.</w:t>
      </w:r>
    </w:p>
    <w:p>
      <w:pPr>
        <w:pStyle w:val="BodyText"/>
        <w:spacing w:before="41"/>
        <w:ind w:left="0"/>
      </w:pPr>
    </w:p>
    <w:p>
      <w:pPr>
        <w:pStyle w:val="Heading1"/>
        <w:spacing w:line="276" w:lineRule="auto"/>
        <w:ind w:right="3526"/>
      </w:pPr>
      <w:r>
        <w:rPr/>
        <w:t>EXPOSICIONES</w:t>
      </w:r>
      <w:r>
        <w:rPr>
          <w:spacing w:val="-19"/>
        </w:rPr>
        <w:t> </w:t>
      </w:r>
      <w:r>
        <w:rPr/>
        <w:t>COLECTIVAS</w:t>
      </w:r>
      <w:r>
        <w:rPr>
          <w:spacing w:val="-17"/>
        </w:rPr>
        <w:t> </w:t>
      </w:r>
      <w:r>
        <w:rPr/>
        <w:t>MÁS</w:t>
      </w:r>
      <w:r>
        <w:rPr>
          <w:spacing w:val="-16"/>
        </w:rPr>
        <w:t> </w:t>
      </w:r>
      <w:r>
        <w:rPr/>
        <w:t>RECIENTES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50"/>
        <w:jc w:val="left"/>
        <w:rPr>
          <w:sz w:val="24"/>
        </w:rPr>
      </w:pPr>
      <w:r>
        <w:rPr>
          <w:sz w:val="24"/>
        </w:rPr>
        <w:t>Salt</w:t>
      </w:r>
      <w:r>
        <w:rPr>
          <w:spacing w:val="-4"/>
          <w:sz w:val="24"/>
        </w:rPr>
        <w:t> </w:t>
      </w:r>
      <w:r>
        <w:rPr>
          <w:sz w:val="24"/>
        </w:rPr>
        <w:t>Fine</w:t>
      </w:r>
      <w:r>
        <w:rPr>
          <w:spacing w:val="-4"/>
          <w:sz w:val="24"/>
        </w:rPr>
        <w:t> </w:t>
      </w:r>
      <w:r>
        <w:rPr>
          <w:sz w:val="24"/>
        </w:rPr>
        <w:t>Art</w:t>
      </w:r>
      <w:r>
        <w:rPr>
          <w:spacing w:val="-3"/>
          <w:sz w:val="24"/>
        </w:rPr>
        <w:t> </w:t>
      </w:r>
      <w:r>
        <w:rPr>
          <w:sz w:val="24"/>
        </w:rPr>
        <w:t>Gallery,</w:t>
      </w:r>
      <w:r>
        <w:rPr>
          <w:spacing w:val="-4"/>
          <w:sz w:val="24"/>
        </w:rPr>
        <w:t> </w:t>
      </w:r>
      <w:r>
        <w:rPr>
          <w:sz w:val="24"/>
        </w:rPr>
        <w:t>California,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EEUU.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41" w:after="0"/>
        <w:ind w:left="250" w:right="0" w:hanging="150"/>
        <w:jc w:val="left"/>
        <w:rPr>
          <w:sz w:val="24"/>
        </w:rPr>
      </w:pPr>
      <w:r>
        <w:rPr>
          <w:sz w:val="24"/>
        </w:rPr>
        <w:t>SUMARTE,</w:t>
      </w:r>
      <w:r>
        <w:rPr>
          <w:spacing w:val="-3"/>
          <w:sz w:val="24"/>
        </w:rPr>
        <w:t> </w:t>
      </w:r>
      <w:r>
        <w:rPr>
          <w:sz w:val="24"/>
        </w:rPr>
        <w:t>Museo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Salvador</w:t>
      </w:r>
      <w:r>
        <w:rPr>
          <w:spacing w:val="-2"/>
          <w:sz w:val="24"/>
        </w:rPr>
        <w:t> </w:t>
      </w:r>
      <w:r>
        <w:rPr>
          <w:sz w:val="24"/>
        </w:rPr>
        <w:t>MARTE,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2"/>
          <w:sz w:val="24"/>
        </w:rPr>
        <w:t> </w:t>
      </w:r>
      <w:r>
        <w:rPr>
          <w:sz w:val="24"/>
        </w:rPr>
        <w:t>Salvador,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Salvador.</w:t>
      </w:r>
    </w:p>
    <w:p>
      <w:pPr>
        <w:pStyle w:val="BodyText"/>
        <w:spacing w:before="83"/>
        <w:ind w:left="0"/>
      </w:pPr>
    </w:p>
    <w:p>
      <w:pPr>
        <w:pStyle w:val="BodyText"/>
      </w:pPr>
      <w:r>
        <w:rPr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42" w:after="0"/>
        <w:ind w:left="250" w:right="0" w:hanging="150"/>
        <w:jc w:val="left"/>
        <w:rPr>
          <w:sz w:val="24"/>
        </w:rPr>
      </w:pPr>
      <w:r>
        <w:rPr>
          <w:sz w:val="24"/>
        </w:rPr>
        <w:t>Galería Duque Arango Contemporáneo, </w:t>
      </w:r>
      <w:r>
        <w:rPr>
          <w:spacing w:val="-2"/>
          <w:sz w:val="24"/>
        </w:rPr>
        <w:t>Colombia.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41" w:after="0"/>
        <w:ind w:left="250" w:right="0" w:hanging="150"/>
        <w:jc w:val="left"/>
        <w:rPr>
          <w:sz w:val="24"/>
        </w:rPr>
      </w:pPr>
      <w:r>
        <w:rPr>
          <w:sz w:val="24"/>
        </w:rPr>
        <w:t>Salt</w:t>
      </w:r>
      <w:r>
        <w:rPr>
          <w:spacing w:val="-4"/>
          <w:sz w:val="24"/>
        </w:rPr>
        <w:t> </w:t>
      </w:r>
      <w:r>
        <w:rPr>
          <w:sz w:val="24"/>
        </w:rPr>
        <w:t>Fine</w:t>
      </w:r>
      <w:r>
        <w:rPr>
          <w:spacing w:val="-4"/>
          <w:sz w:val="24"/>
        </w:rPr>
        <w:t> </w:t>
      </w:r>
      <w:r>
        <w:rPr>
          <w:sz w:val="24"/>
        </w:rPr>
        <w:t>Art</w:t>
      </w:r>
      <w:r>
        <w:rPr>
          <w:spacing w:val="-3"/>
          <w:sz w:val="24"/>
        </w:rPr>
        <w:t> </w:t>
      </w:r>
      <w:r>
        <w:rPr>
          <w:sz w:val="24"/>
        </w:rPr>
        <w:t>Gallery,</w:t>
      </w:r>
      <w:r>
        <w:rPr>
          <w:spacing w:val="-4"/>
          <w:sz w:val="24"/>
        </w:rPr>
        <w:t> </w:t>
      </w:r>
      <w:r>
        <w:rPr>
          <w:sz w:val="24"/>
        </w:rPr>
        <w:t>California,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EEUU.</w:t>
      </w:r>
    </w:p>
    <w:p>
      <w:pPr>
        <w:pStyle w:val="BodyText"/>
        <w:spacing w:before="83"/>
        <w:ind w:left="0"/>
      </w:pPr>
    </w:p>
    <w:p>
      <w:pPr>
        <w:pStyle w:val="BodyText"/>
      </w:pPr>
      <w:r>
        <w:rPr/>
        <w:t>2021-</w:t>
      </w:r>
      <w:r>
        <w:rPr>
          <w:spacing w:val="-4"/>
        </w:rPr>
        <w:t>2022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41" w:after="0"/>
        <w:ind w:left="316" w:right="0" w:hanging="150"/>
        <w:jc w:val="left"/>
        <w:rPr>
          <w:sz w:val="24"/>
        </w:rPr>
      </w:pPr>
      <w:r>
        <w:rPr>
          <w:sz w:val="24"/>
        </w:rPr>
        <w:t>SUMARTE,</w:t>
      </w:r>
      <w:r>
        <w:rPr>
          <w:spacing w:val="-3"/>
          <w:sz w:val="24"/>
        </w:rPr>
        <w:t> </w:t>
      </w:r>
      <w:r>
        <w:rPr>
          <w:sz w:val="24"/>
        </w:rPr>
        <w:t>Museo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Salvador</w:t>
      </w:r>
      <w:r>
        <w:rPr>
          <w:spacing w:val="-2"/>
          <w:sz w:val="24"/>
        </w:rPr>
        <w:t> </w:t>
      </w:r>
      <w:r>
        <w:rPr>
          <w:sz w:val="24"/>
        </w:rPr>
        <w:t>MARTE,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2"/>
          <w:sz w:val="24"/>
        </w:rPr>
        <w:t> </w:t>
      </w:r>
      <w:r>
        <w:rPr>
          <w:sz w:val="24"/>
        </w:rPr>
        <w:t>Salvador,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Salvador.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42" w:after="0"/>
        <w:ind w:left="316" w:right="0" w:hanging="150"/>
        <w:jc w:val="left"/>
        <w:rPr>
          <w:sz w:val="24"/>
        </w:rPr>
      </w:pPr>
      <w:r>
        <w:rPr>
          <w:sz w:val="24"/>
        </w:rPr>
        <w:t>Galería</w:t>
      </w:r>
      <w:r>
        <w:rPr>
          <w:spacing w:val="-2"/>
          <w:sz w:val="24"/>
        </w:rPr>
        <w:t> </w:t>
      </w:r>
      <w:r>
        <w:rPr>
          <w:sz w:val="24"/>
        </w:rPr>
        <w:t>1-2-3.</w:t>
      </w:r>
      <w:r>
        <w:rPr>
          <w:spacing w:val="-1"/>
          <w:sz w:val="24"/>
        </w:rPr>
        <w:t> </w:t>
      </w:r>
      <w:r>
        <w:rPr>
          <w:sz w:val="24"/>
        </w:rPr>
        <w:t>Exposiciones</w:t>
      </w:r>
      <w:r>
        <w:rPr>
          <w:spacing w:val="-1"/>
          <w:sz w:val="24"/>
        </w:rPr>
        <w:t> </w:t>
      </w:r>
      <w:r>
        <w:rPr>
          <w:sz w:val="24"/>
        </w:rPr>
        <w:t>colectivas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Sala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1"/>
          <w:sz w:val="24"/>
        </w:rPr>
        <w:t> </w:t>
      </w:r>
      <w:r>
        <w:rPr>
          <w:sz w:val="24"/>
        </w:rPr>
        <w:t>Salvador,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Salvador.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76" w:lineRule="auto" w:before="41" w:after="0"/>
        <w:ind w:left="100" w:right="1856" w:firstLine="0"/>
        <w:jc w:val="left"/>
        <w:rPr>
          <w:sz w:val="24"/>
        </w:rPr>
      </w:pPr>
      <w:r>
        <w:rPr>
          <w:sz w:val="24"/>
        </w:rPr>
        <w:t>Exposición</w:t>
      </w:r>
      <w:r>
        <w:rPr>
          <w:spacing w:val="-7"/>
          <w:sz w:val="24"/>
        </w:rPr>
        <w:t> </w:t>
      </w:r>
      <w:r>
        <w:rPr>
          <w:sz w:val="24"/>
        </w:rPr>
        <w:t>Colectiva,</w:t>
      </w:r>
      <w:r>
        <w:rPr>
          <w:spacing w:val="-7"/>
          <w:sz w:val="24"/>
        </w:rPr>
        <w:t> </w:t>
      </w:r>
      <w:r>
        <w:rPr>
          <w:sz w:val="24"/>
        </w:rPr>
        <w:t>Palacio</w:t>
      </w:r>
      <w:r>
        <w:rPr>
          <w:spacing w:val="-7"/>
          <w:sz w:val="24"/>
        </w:rPr>
        <w:t> </w:t>
      </w:r>
      <w:r>
        <w:rPr>
          <w:sz w:val="24"/>
        </w:rPr>
        <w:t>Nacional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San</w:t>
      </w:r>
      <w:r>
        <w:rPr>
          <w:spacing w:val="-7"/>
          <w:sz w:val="24"/>
        </w:rPr>
        <w:t> </w:t>
      </w:r>
      <w:r>
        <w:rPr>
          <w:sz w:val="24"/>
        </w:rPr>
        <w:t>Salvador,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Salvador </w:t>
      </w:r>
      <w:r>
        <w:rPr>
          <w:spacing w:val="-4"/>
          <w:sz w:val="24"/>
        </w:rPr>
        <w:t>2020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316" w:right="0" w:hanging="150"/>
        <w:jc w:val="left"/>
        <w:rPr>
          <w:sz w:val="24"/>
        </w:rPr>
      </w:pPr>
      <w:r>
        <w:rPr>
          <w:sz w:val="24"/>
        </w:rPr>
        <w:t>XXI Festival Internacional Arte en mayo. Fundación Rozas Botrán, </w:t>
      </w:r>
      <w:r>
        <w:rPr>
          <w:spacing w:val="-2"/>
          <w:sz w:val="24"/>
        </w:rPr>
        <w:t>Guatemala.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76" w:lineRule="auto" w:before="41" w:after="0"/>
        <w:ind w:left="100" w:right="233" w:firstLine="66"/>
        <w:jc w:val="left"/>
        <w:rPr>
          <w:sz w:val="24"/>
        </w:rPr>
      </w:pPr>
      <w:r>
        <w:rPr>
          <w:sz w:val="24"/>
        </w:rPr>
        <w:t>Bienal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Dibujo,</w:t>
      </w:r>
      <w:r>
        <w:rPr>
          <w:spacing w:val="-6"/>
          <w:sz w:val="24"/>
        </w:rPr>
        <w:t> </w:t>
      </w:r>
      <w:r>
        <w:rPr>
          <w:sz w:val="24"/>
        </w:rPr>
        <w:t>Museo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Arte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Salvador</w:t>
      </w:r>
      <w:r>
        <w:rPr>
          <w:spacing w:val="-6"/>
          <w:sz w:val="24"/>
        </w:rPr>
        <w:t> </w:t>
      </w:r>
      <w:r>
        <w:rPr>
          <w:sz w:val="24"/>
        </w:rPr>
        <w:t>MARTE,</w:t>
      </w:r>
      <w:r>
        <w:rPr>
          <w:spacing w:val="-6"/>
          <w:sz w:val="24"/>
        </w:rPr>
        <w:t> </w:t>
      </w:r>
      <w:r>
        <w:rPr>
          <w:sz w:val="24"/>
        </w:rPr>
        <w:t>San</w:t>
      </w:r>
      <w:r>
        <w:rPr>
          <w:spacing w:val="-6"/>
          <w:sz w:val="24"/>
        </w:rPr>
        <w:t> </w:t>
      </w:r>
      <w:r>
        <w:rPr>
          <w:sz w:val="24"/>
        </w:rPr>
        <w:t>Salvador,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Salvador. </w:t>
      </w:r>
      <w:r>
        <w:rPr>
          <w:spacing w:val="-4"/>
          <w:sz w:val="24"/>
        </w:rPr>
        <w:t>2019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316" w:right="0" w:hanging="150"/>
        <w:jc w:val="left"/>
        <w:rPr>
          <w:sz w:val="24"/>
        </w:rPr>
      </w:pPr>
      <w:r>
        <w:rPr>
          <w:sz w:val="24"/>
        </w:rPr>
        <w:t>SUMARTE,</w:t>
      </w:r>
      <w:r>
        <w:rPr>
          <w:spacing w:val="-3"/>
          <w:sz w:val="24"/>
        </w:rPr>
        <w:t> </w:t>
      </w:r>
      <w:r>
        <w:rPr>
          <w:sz w:val="24"/>
        </w:rPr>
        <w:t>Museo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Salvador</w:t>
      </w:r>
      <w:r>
        <w:rPr>
          <w:spacing w:val="-2"/>
          <w:sz w:val="24"/>
        </w:rPr>
        <w:t> </w:t>
      </w:r>
      <w:r>
        <w:rPr>
          <w:sz w:val="24"/>
        </w:rPr>
        <w:t>MARTE,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2"/>
          <w:sz w:val="24"/>
        </w:rPr>
        <w:t> </w:t>
      </w:r>
      <w:r>
        <w:rPr>
          <w:sz w:val="24"/>
        </w:rPr>
        <w:t>Salvador,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Salvador.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316" w:val="left" w:leader="none"/>
        </w:tabs>
        <w:spacing w:line="276" w:lineRule="auto" w:before="42" w:after="0"/>
        <w:ind w:left="300" w:right="589" w:hanging="134"/>
        <w:jc w:val="left"/>
        <w:rPr>
          <w:sz w:val="24"/>
        </w:rPr>
      </w:pPr>
      <w:r>
        <w:rPr>
          <w:sz w:val="24"/>
        </w:rPr>
        <w:tab/>
        <w:t>Exposición</w:t>
      </w:r>
      <w:r>
        <w:rPr>
          <w:spacing w:val="-5"/>
          <w:sz w:val="24"/>
        </w:rPr>
        <w:t> </w:t>
      </w:r>
      <w:r>
        <w:rPr>
          <w:sz w:val="24"/>
        </w:rPr>
        <w:t>itinerante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Prado</w:t>
      </w:r>
      <w:r>
        <w:rPr>
          <w:spacing w:val="-5"/>
          <w:sz w:val="24"/>
        </w:rPr>
        <w:t> </w:t>
      </w:r>
      <w:r>
        <w:rPr>
          <w:sz w:val="24"/>
        </w:rPr>
        <w:t>desde</w:t>
      </w:r>
      <w:r>
        <w:rPr>
          <w:spacing w:val="-5"/>
          <w:sz w:val="24"/>
        </w:rPr>
        <w:t> </w:t>
      </w:r>
      <w:r>
        <w:rPr>
          <w:sz w:val="24"/>
        </w:rPr>
        <w:t>Centroamérica.</w:t>
      </w:r>
      <w:r>
        <w:rPr>
          <w:spacing w:val="-5"/>
          <w:sz w:val="24"/>
        </w:rPr>
        <w:t> </w:t>
      </w:r>
      <w:r>
        <w:rPr>
          <w:sz w:val="24"/>
        </w:rPr>
        <w:t>Centro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España, El Salvador, Guatemala y Honduras.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316" w:val="left" w:leader="none"/>
        </w:tabs>
        <w:spacing w:line="276" w:lineRule="auto" w:before="0" w:after="0"/>
        <w:ind w:left="300" w:right="891" w:hanging="134"/>
        <w:jc w:val="left"/>
        <w:rPr>
          <w:sz w:val="24"/>
        </w:rPr>
      </w:pPr>
      <w:r>
        <w:rPr>
          <w:sz w:val="24"/>
        </w:rPr>
        <w:tab/>
        <w:t>Subasta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Arte</w:t>
      </w:r>
      <w:r>
        <w:rPr>
          <w:spacing w:val="-5"/>
          <w:sz w:val="24"/>
        </w:rPr>
        <w:t> </w:t>
      </w:r>
      <w:r>
        <w:rPr>
          <w:sz w:val="24"/>
        </w:rPr>
        <w:t>Latinoamericano</w:t>
      </w:r>
      <w:r>
        <w:rPr>
          <w:spacing w:val="-5"/>
          <w:sz w:val="24"/>
        </w:rPr>
        <w:t> </w:t>
      </w:r>
      <w:r>
        <w:rPr>
          <w:sz w:val="24"/>
        </w:rPr>
        <w:t>JUANNIO,</w:t>
      </w:r>
      <w:r>
        <w:rPr>
          <w:spacing w:val="-5"/>
          <w:sz w:val="24"/>
        </w:rPr>
        <w:t> </w:t>
      </w:r>
      <w:r>
        <w:rPr>
          <w:sz w:val="24"/>
        </w:rPr>
        <w:t>Museo</w:t>
      </w:r>
      <w:r>
        <w:rPr>
          <w:spacing w:val="-5"/>
          <w:sz w:val="24"/>
        </w:rPr>
        <w:t> </w:t>
      </w:r>
      <w:r>
        <w:rPr>
          <w:sz w:val="24"/>
        </w:rPr>
        <w:t>Ixchel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Traje</w:t>
      </w:r>
      <w:r>
        <w:rPr>
          <w:spacing w:val="-5"/>
          <w:sz w:val="24"/>
        </w:rPr>
        <w:t> </w:t>
      </w:r>
      <w:r>
        <w:rPr>
          <w:sz w:val="24"/>
        </w:rPr>
        <w:t>Indígena, </w:t>
      </w:r>
      <w:r>
        <w:rPr>
          <w:spacing w:val="-2"/>
          <w:sz w:val="24"/>
        </w:rPr>
        <w:t>Guatemala.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76" w:lineRule="auto" w:before="0" w:after="0"/>
        <w:ind w:left="100" w:right="816" w:firstLine="66"/>
        <w:jc w:val="left"/>
        <w:rPr>
          <w:sz w:val="24"/>
        </w:rPr>
      </w:pPr>
      <w:r>
        <w:rPr>
          <w:sz w:val="24"/>
        </w:rPr>
        <w:t>XXI</w:t>
      </w:r>
      <w:r>
        <w:rPr>
          <w:spacing w:val="-5"/>
          <w:sz w:val="24"/>
        </w:rPr>
        <w:t> </w:t>
      </w:r>
      <w:r>
        <w:rPr>
          <w:sz w:val="24"/>
        </w:rPr>
        <w:t>Festival</w:t>
      </w:r>
      <w:r>
        <w:rPr>
          <w:spacing w:val="-5"/>
          <w:sz w:val="24"/>
        </w:rPr>
        <w:t> </w:t>
      </w:r>
      <w:r>
        <w:rPr>
          <w:sz w:val="24"/>
        </w:rPr>
        <w:t>Internacional</w:t>
      </w:r>
      <w:r>
        <w:rPr>
          <w:spacing w:val="-5"/>
          <w:sz w:val="24"/>
        </w:rPr>
        <w:t> </w:t>
      </w:r>
      <w:r>
        <w:rPr>
          <w:sz w:val="24"/>
        </w:rPr>
        <w:t>Arte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mayo.</w:t>
      </w:r>
      <w:r>
        <w:rPr>
          <w:spacing w:val="-5"/>
          <w:sz w:val="24"/>
        </w:rPr>
        <w:t> </w:t>
      </w:r>
      <w:r>
        <w:rPr>
          <w:sz w:val="24"/>
        </w:rPr>
        <w:t>Fundación</w:t>
      </w:r>
      <w:r>
        <w:rPr>
          <w:spacing w:val="-5"/>
          <w:sz w:val="24"/>
        </w:rPr>
        <w:t> </w:t>
      </w:r>
      <w:r>
        <w:rPr>
          <w:sz w:val="24"/>
        </w:rPr>
        <w:t>Rozas</w:t>
      </w:r>
      <w:r>
        <w:rPr>
          <w:spacing w:val="-5"/>
          <w:sz w:val="24"/>
        </w:rPr>
        <w:t> </w:t>
      </w:r>
      <w:r>
        <w:rPr>
          <w:sz w:val="24"/>
        </w:rPr>
        <w:t>Botrán,</w:t>
      </w:r>
      <w:r>
        <w:rPr>
          <w:spacing w:val="-5"/>
          <w:sz w:val="24"/>
        </w:rPr>
        <w:t> </w:t>
      </w:r>
      <w:r>
        <w:rPr>
          <w:sz w:val="24"/>
        </w:rPr>
        <w:t>Guatemala. </w:t>
      </w:r>
      <w:r>
        <w:rPr>
          <w:spacing w:val="-4"/>
          <w:sz w:val="24"/>
        </w:rPr>
        <w:t>2018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316" w:val="left" w:leader="none"/>
        </w:tabs>
        <w:spacing w:line="276" w:lineRule="auto" w:before="0" w:after="0"/>
        <w:ind w:left="300" w:right="109" w:hanging="134"/>
        <w:jc w:val="left"/>
        <w:rPr>
          <w:sz w:val="24"/>
        </w:rPr>
      </w:pPr>
      <w:r>
        <w:rPr>
          <w:sz w:val="24"/>
        </w:rPr>
        <w:tab/>
        <w:t>XXVI</w:t>
      </w:r>
      <w:r>
        <w:rPr>
          <w:spacing w:val="-4"/>
          <w:sz w:val="24"/>
        </w:rPr>
        <w:t> </w:t>
      </w:r>
      <w:r>
        <w:rPr>
          <w:sz w:val="24"/>
        </w:rPr>
        <w:t>Bienal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Pintura</w:t>
      </w:r>
      <w:r>
        <w:rPr>
          <w:spacing w:val="-4"/>
          <w:sz w:val="24"/>
        </w:rPr>
        <w:t> </w:t>
      </w:r>
      <w:r>
        <w:rPr>
          <w:sz w:val="24"/>
        </w:rPr>
        <w:t>Centroamérica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Caribe,</w:t>
      </w:r>
      <w:r>
        <w:rPr>
          <w:spacing w:val="-4"/>
          <w:sz w:val="24"/>
        </w:rPr>
        <w:t> </w:t>
      </w:r>
      <w:r>
        <w:rPr>
          <w:sz w:val="24"/>
        </w:rPr>
        <w:t>Museo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Identidad</w:t>
      </w:r>
      <w:r>
        <w:rPr>
          <w:spacing w:val="-4"/>
          <w:sz w:val="24"/>
        </w:rPr>
        <w:t> </w:t>
      </w:r>
      <w:r>
        <w:rPr>
          <w:sz w:val="24"/>
        </w:rPr>
        <w:t>Nacional, Tegucigalpa, Honduras.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2240" w:h="15840"/>
          <w:pgMar w:top="1360" w:bottom="280" w:left="1340" w:right="1400"/>
        </w:sectPr>
      </w:pPr>
    </w:p>
    <w:p>
      <w:pPr>
        <w:pStyle w:val="Heading1"/>
        <w:spacing w:line="276" w:lineRule="auto" w:before="77"/>
        <w:ind w:right="6545"/>
      </w:pPr>
      <w:r>
        <w:rPr>
          <w:spacing w:val="-2"/>
        </w:rPr>
        <w:t>RECONOCIMIENTOS </w:t>
      </w:r>
      <w:r>
        <w:rPr>
          <w:spacing w:val="-4"/>
        </w:rPr>
        <w:t>2019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316" w:right="0" w:hanging="150"/>
        <w:jc w:val="left"/>
        <w:rPr>
          <w:sz w:val="24"/>
        </w:rPr>
      </w:pPr>
      <w:r>
        <w:rPr>
          <w:sz w:val="24"/>
        </w:rPr>
        <w:t>Mención</w:t>
      </w:r>
      <w:r>
        <w:rPr>
          <w:spacing w:val="-1"/>
          <w:sz w:val="24"/>
        </w:rPr>
        <w:t> </w:t>
      </w:r>
      <w:r>
        <w:rPr>
          <w:sz w:val="24"/>
        </w:rPr>
        <w:t>Honorífica</w:t>
      </w:r>
      <w:r>
        <w:rPr>
          <w:spacing w:val="-1"/>
          <w:sz w:val="24"/>
        </w:rPr>
        <w:t> </w:t>
      </w:r>
      <w:r>
        <w:rPr>
          <w:sz w:val="24"/>
        </w:rPr>
        <w:t>en SUMARTE,</w:t>
      </w:r>
      <w:r>
        <w:rPr>
          <w:spacing w:val="-1"/>
          <w:sz w:val="24"/>
        </w:rPr>
        <w:t> </w:t>
      </w:r>
      <w:r>
        <w:rPr>
          <w:sz w:val="24"/>
        </w:rPr>
        <w:t>Museo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Arte de</w:t>
      </w:r>
      <w:r>
        <w:rPr>
          <w:spacing w:val="-1"/>
          <w:sz w:val="24"/>
        </w:rPr>
        <w:t> </w:t>
      </w:r>
      <w:r>
        <w:rPr>
          <w:sz w:val="24"/>
        </w:rPr>
        <w:t>El </w:t>
      </w:r>
      <w:r>
        <w:rPr>
          <w:spacing w:val="-2"/>
          <w:sz w:val="24"/>
        </w:rPr>
        <w:t>Salvador.</w:t>
      </w:r>
    </w:p>
    <w:p>
      <w:pPr>
        <w:pStyle w:val="BodyText"/>
        <w:spacing w:before="83"/>
        <w:ind w:left="0"/>
      </w:pPr>
    </w:p>
    <w:p>
      <w:pPr>
        <w:pStyle w:val="Heading1"/>
      </w:pPr>
      <w:r>
        <w:rPr>
          <w:spacing w:val="-2"/>
        </w:rPr>
        <w:t>COLECCIONES</w:t>
      </w:r>
    </w:p>
    <w:p>
      <w:pPr>
        <w:pStyle w:val="BodyText"/>
        <w:spacing w:line="276" w:lineRule="auto" w:before="41"/>
      </w:pPr>
      <w:r>
        <w:rPr/>
        <w:t>Su</w:t>
      </w:r>
      <w:r>
        <w:rPr>
          <w:spacing w:val="-4"/>
        </w:rPr>
        <w:t> </w:t>
      </w:r>
      <w:r>
        <w:rPr/>
        <w:t>obra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colecciones</w:t>
      </w:r>
      <w:r>
        <w:rPr>
          <w:spacing w:val="-4"/>
        </w:rPr>
        <w:t> </w:t>
      </w:r>
      <w:r>
        <w:rPr/>
        <w:t>privadas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EE.UU,</w:t>
      </w:r>
      <w:r>
        <w:rPr>
          <w:spacing w:val="-4"/>
        </w:rPr>
        <w:t> </w:t>
      </w:r>
      <w:r>
        <w:rPr/>
        <w:t>México,</w:t>
      </w:r>
      <w:r>
        <w:rPr>
          <w:spacing w:val="-4"/>
        </w:rPr>
        <w:t> </w:t>
      </w:r>
      <w:r>
        <w:rPr/>
        <w:t>Centroamérica, Colombia y España.</w:t>
      </w:r>
    </w:p>
    <w:sectPr>
      <w:pgSz w:w="12240" w:h="15840"/>
      <w:pgMar w:top="16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0" w:hanging="1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0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0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0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0" w:hanging="15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16" w:hanging="15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Xhe</dc:title>
  <dcterms:created xsi:type="dcterms:W3CDTF">2024-10-11T13:47:37Z</dcterms:created>
  <dcterms:modified xsi:type="dcterms:W3CDTF">2024-10-11T13:47:37Z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2024-10-11T00:00:00Z</vt:filetime>
  </property>
  <property fmtid="{D5CDD505-2E9C-101B-9397-08002B2CF9AE}" pid="3" name="Producer">
    <vt:lpwstr>3-Heights(TM) PDF Security Shell 4.8.25.2 (http://www.pdf-tools.com)</vt:lpwstr>
  </property>
</Properties>
</file>